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PERSONAL INFORMATION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Zenonas Turskis </w:t>
      </w:r>
    </w:p>
    <w:p w:rsidR="00E35031" w:rsidRPr="00E35031" w:rsidRDefault="00DC6B7D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35031"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zenonas.turskis@vgtu.lt </w:t>
      </w:r>
      <w:r w:rsidR="00E35031" w:rsidRPr="00E35031">
        <w:rPr>
          <w:rFonts w:ascii="Times New Roman" w:hAnsi="Times New Roman" w:cs="Times New Roman"/>
          <w:sz w:val="20"/>
          <w:szCs w:val="20"/>
          <w:lang w:val="en-GB"/>
        </w:rPr>
        <w:cr/>
      </w:r>
    </w:p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WORK EXPERIENCE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E35031" w:rsidRPr="00E35031" w:rsidRDefault="00E35031" w:rsidP="00E35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Chief Researcher at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Vilnius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Gediminas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Technical University, Faculty of Civil Engineering, Smart Building Technologies Research Institute of Smart Building Technologies, Research Laboratory of Construction Technology and Management, Vilnius (Lithuania)</w:t>
      </w:r>
    </w:p>
    <w:p w:rsidR="00E35031" w:rsidRPr="00E35031" w:rsidRDefault="00E35031" w:rsidP="00E35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Professor at Faculty of Civil Engineering, Department of Construction Technology and Management, Vilnius (Lithuania) </w:t>
      </w:r>
    </w:p>
    <w:p w:rsidR="00E35031" w:rsidRPr="00E35031" w:rsidRDefault="00E35031" w:rsidP="00E35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Manager at different Joint Stock Companies (more than 15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yeras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E35031" w:rsidRPr="00E35031" w:rsidRDefault="00E35031" w:rsidP="00E35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Computer programmer - Manager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at different companies (more than 5 years)</w:t>
      </w:r>
    </w:p>
    <w:p w:rsidR="00E35031" w:rsidRPr="00E35031" w:rsidRDefault="00E35031" w:rsidP="00E35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Senior engineer, master, chief dispatcher at construction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copmpanies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(more than 5 years)</w:t>
      </w:r>
    </w:p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EDUCATION AND TRAINING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E35031" w:rsidRPr="00E35031" w:rsidRDefault="00E35031" w:rsidP="00E350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1979 Civil engineer at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Vilniaus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CIVIL Engineering Institute (now Vilnius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Gediminas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Technical University), Vilnius (Lithuania) </w:t>
      </w:r>
    </w:p>
    <w:p w:rsidR="00E35031" w:rsidRPr="00E35031" w:rsidRDefault="00E35031" w:rsidP="00E350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1990 Applied mathematics at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Kaunas Polytechnic institute (now Kaunas Technological University), Kaunas (Lithuania) </w:t>
      </w:r>
    </w:p>
    <w:p w:rsidR="00E35031" w:rsidRPr="00E35031" w:rsidRDefault="00E35031" w:rsidP="00E350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1993 PhD degree, Technical sciences at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Vilniaus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Technical University (now Vilnius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Gediminas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Technical University), Vilnius (Lithuania) </w:t>
      </w:r>
    </w:p>
    <w:p w:rsidR="00E35031" w:rsidRPr="00E35031" w:rsidRDefault="00E35031" w:rsidP="00E350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2009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Habilitation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procedure, Technological Sciences, Civil Engineering (02T) at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Vilnius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Gediminas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Technical University</w:t>
      </w:r>
    </w:p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ADDITIONAL INFORMATION </w:t>
      </w:r>
    </w:p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„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International Academy of Information Technology and Quantitative Management</w:t>
      </w:r>
      <w:proofErr w:type="gramStart"/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gramEnd"/>
      <w:r w:rsidRPr="00E35031">
        <w:rPr>
          <w:rFonts w:ascii="Times New Roman" w:hAnsi="Times New Roman" w:cs="Times New Roman"/>
          <w:sz w:val="20"/>
          <w:szCs w:val="20"/>
          <w:lang w:val="en-GB"/>
        </w:rPr>
        <w:t>IAITQM);</w:t>
      </w:r>
      <w:r w:rsidR="00DC6B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Academy founder, was elected a member of the awards committee ( 2012m., Omaha, Nebraska State, USA. </w:t>
      </w:r>
    </w:p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>Member of editorial boards of International scientific journals</w:t>
      </w:r>
      <w:proofErr w:type="gramStart"/>
      <w:r w:rsidRPr="00E35031">
        <w:rPr>
          <w:rFonts w:ascii="Times New Roman" w:hAnsi="Times New Roman" w:cs="Times New Roman"/>
          <w:sz w:val="20"/>
          <w:szCs w:val="20"/>
          <w:lang w:val="en-GB"/>
        </w:rPr>
        <w:t>::</w:t>
      </w:r>
      <w:proofErr w:type="gramEnd"/>
    </w:p>
    <w:p w:rsidR="00E35031" w:rsidRPr="00E35031" w:rsidRDefault="00E35031" w:rsidP="00E3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Member of the editorial board the 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„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Journal of Civil Engineering and Management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(Thomson Reuters Web of Science), a scientific journal published by VGTU and LMA, 1995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–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. (ISSN 1392-1525). http://www.tandfonline.com/action/journalInformati... </w:t>
      </w:r>
    </w:p>
    <w:p w:rsidR="00E35031" w:rsidRPr="00E35031" w:rsidRDefault="00E35031" w:rsidP="00E3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Member of the editorial board (deputy editor) of the scientific journal 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„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Technological and Economic Development of Economy</w:t>
      </w:r>
      <w:proofErr w:type="gramStart"/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gramEnd"/>
      <w:r w:rsidRPr="00E35031">
        <w:rPr>
          <w:rFonts w:ascii="Times New Roman" w:hAnsi="Times New Roman" w:cs="Times New Roman"/>
          <w:sz w:val="20"/>
          <w:szCs w:val="20"/>
          <w:lang w:val="en-GB"/>
        </w:rPr>
        <w:t>Thomson Reuters Web of Science), 1994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–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. (ISSN 1392-8619). http://www.tandfonline.com/action/journalInformati... </w:t>
      </w:r>
    </w:p>
    <w:p w:rsidR="00E35031" w:rsidRPr="00E35031" w:rsidRDefault="00E35031" w:rsidP="00E3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Member of the editorial board 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International Journal of Information Technology &amp; Decision Making</w:t>
      </w:r>
      <w:proofErr w:type="gramStart"/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gram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Thomson Reuters Web of Science), Singapore (ISSN 0219-6220) (2013 IF 1,890). http://www.worldscientific.com/page/ijitdm/editori... </w:t>
      </w:r>
    </w:p>
    <w:p w:rsidR="00E35031" w:rsidRPr="00E35031" w:rsidRDefault="00E35031" w:rsidP="00E3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Member of the editorial board 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Journal of Construction Engineering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”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(ISSN 2356-7295; CNKI Scholar; Directory of Open Access Journals (DOAJ); Google Scholar; INSPEC; J-Gate Portal); http://www.hindawi.com/journals/jcen/editors/ </w:t>
      </w:r>
    </w:p>
    <w:p w:rsidR="00E35031" w:rsidRPr="00E35031" w:rsidRDefault="00E35031" w:rsidP="00E3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The Scientific world journal / [Member of the editorial board6140 (TR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WoS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DB; IF 1.730)</w:t>
      </w:r>
    </w:p>
    <w:p w:rsidR="00E35031" w:rsidRPr="00E35031" w:rsidRDefault="00E35031" w:rsidP="00E3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Member of the editorial board 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Engineering Structures and Technologies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”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; http://www.tandfonline.com/action/journalInformati... </w:t>
      </w:r>
    </w:p>
    <w:p w:rsidR="00E35031" w:rsidRPr="00E35031" w:rsidRDefault="00E35031" w:rsidP="00E3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Member of the editorial board 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Actual Problems of Economics6788, science.net/EDITORIAL.html</w:t>
      </w:r>
    </w:p>
    <w:p w:rsidR="00E35031" w:rsidRP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Since 2012, member of </w:t>
      </w:r>
      <w:proofErr w:type="spellStart"/>
      <w:r w:rsidRPr="00E35031">
        <w:rPr>
          <w:rFonts w:ascii="Times New Roman" w:hAnsi="Times New Roman" w:cs="Times New Roman"/>
          <w:sz w:val="20"/>
          <w:szCs w:val="20"/>
          <w:lang w:val="en-GB"/>
        </w:rPr>
        <w:t>FuturICT</w:t>
      </w:r>
      <w:proofErr w:type="spellEnd"/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FET FLAGSHIP;</w:t>
      </w:r>
    </w:p>
    <w:p w:rsidR="00AD3436" w:rsidRDefault="00E35031" w:rsidP="00E350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Since 2009 member of EURO working group </w:t>
      </w:r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„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>OR in Sustainable Development and Civil Engineering, EWG-ORSDCE</w:t>
      </w:r>
      <w:proofErr w:type="gramStart"/>
      <w:r w:rsidRPr="00E35031">
        <w:rPr>
          <w:rFonts w:ascii="Times New Roman" w:hAnsi="Times New Roman" w:cs="Times New Roman" w:hint="cs"/>
          <w:sz w:val="20"/>
          <w:szCs w:val="20"/>
          <w:lang w:val="en-GB"/>
        </w:rPr>
        <w:t>“</w:t>
      </w:r>
      <w:r w:rsidRPr="00E350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End"/>
      <w:hyperlink r:id="rId5" w:history="1">
        <w:r w:rsidRPr="003E3656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http://www.orsdce.vgtu.lt/</w:t>
        </w:r>
      </w:hyperlink>
    </w:p>
    <w:p w:rsidR="00E35031" w:rsidRDefault="00E35031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E35031">
        <w:rPr>
          <w:rFonts w:ascii="Times New Roman" w:hAnsi="Times New Roman" w:cs="Times New Roman"/>
          <w:sz w:val="20"/>
        </w:rPr>
        <w:t>Scientific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</w:rPr>
        <w:t>interests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E35031">
        <w:rPr>
          <w:rFonts w:ascii="Times New Roman" w:hAnsi="Times New Roman" w:cs="Times New Roman"/>
          <w:sz w:val="20"/>
        </w:rPr>
        <w:t>Civil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</w:rPr>
        <w:t>Engineering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35031">
        <w:rPr>
          <w:rFonts w:ascii="Times New Roman" w:hAnsi="Times New Roman" w:cs="Times New Roman"/>
          <w:sz w:val="20"/>
        </w:rPr>
        <w:t>Construction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</w:rPr>
        <w:t>Management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35031">
        <w:rPr>
          <w:rFonts w:ascii="Times New Roman" w:hAnsi="Times New Roman" w:cs="Times New Roman"/>
          <w:sz w:val="20"/>
        </w:rPr>
        <w:t>Decision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</w:rPr>
        <w:t>Aiding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35031">
        <w:rPr>
          <w:rFonts w:ascii="Times New Roman" w:hAnsi="Times New Roman" w:cs="Times New Roman"/>
          <w:sz w:val="20"/>
        </w:rPr>
        <w:t>Technology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35031">
        <w:rPr>
          <w:rFonts w:ascii="Times New Roman" w:hAnsi="Times New Roman" w:cs="Times New Roman"/>
          <w:sz w:val="20"/>
        </w:rPr>
        <w:t>Multiple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</w:rPr>
        <w:t>Criteria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</w:rPr>
        <w:t>Decision</w:t>
      </w:r>
      <w:proofErr w:type="spellEnd"/>
      <w:r w:rsidRPr="00E3503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5031">
        <w:rPr>
          <w:rFonts w:ascii="Times New Roman" w:hAnsi="Times New Roman" w:cs="Times New Roman"/>
          <w:sz w:val="20"/>
        </w:rPr>
        <w:t>Making</w:t>
      </w:r>
      <w:proofErr w:type="spellEnd"/>
    </w:p>
    <w:p w:rsidR="00CA2C60" w:rsidRDefault="00CA2C60" w:rsidP="00E350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A2C60" w:rsidRDefault="00CA2C60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Information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about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author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</w:p>
    <w:p w:rsidR="00CA2C60" w:rsidRDefault="00396BB8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6" w:history="1">
        <w:r w:rsidR="00CA2C60" w:rsidRPr="000625B6">
          <w:rPr>
            <w:rStyle w:val="Hyperlink"/>
            <w:rFonts w:ascii="Times New Roman" w:hAnsi="Times New Roman" w:cs="Times New Roman"/>
            <w:sz w:val="20"/>
          </w:rPr>
          <w:t>https://scholar.google.lt/citations?user=mPeoXjkAAAAJ&amp;hl=lt&amp;oi=ao</w:t>
        </w:r>
      </w:hyperlink>
    </w:p>
    <w:p w:rsidR="00B95BD7" w:rsidRDefault="00B95BD7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w:drawing>
          <wp:inline distT="0" distB="0" distL="0" distR="0">
            <wp:extent cx="6645910" cy="26752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60" w:rsidRDefault="00CA2C60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645910" cy="74053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60" w:rsidRDefault="00CA2C60" w:rsidP="00E350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A2C60" w:rsidRDefault="00CA2C60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Information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about</w:t>
      </w:r>
      <w:proofErr w:type="spellEnd"/>
      <w:r>
        <w:rPr>
          <w:rFonts w:ascii="Times New Roman" w:hAnsi="Times New Roman" w:cs="Times New Roman"/>
          <w:sz w:val="20"/>
        </w:rPr>
        <w:t xml:space="preserve"> Turskis </w:t>
      </w:r>
      <w:proofErr w:type="spellStart"/>
      <w:r>
        <w:rPr>
          <w:rFonts w:ascii="Times New Roman" w:hAnsi="Times New Roman" w:cs="Times New Roman"/>
          <w:sz w:val="20"/>
        </w:rPr>
        <w:t>on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Web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of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Science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Database</w:t>
      </w:r>
      <w:proofErr w:type="spellEnd"/>
    </w:p>
    <w:p w:rsidR="00CA2C60" w:rsidRDefault="00CA2C60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645910" cy="2956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60" w:rsidRDefault="00CA2C60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w:drawing>
          <wp:inline distT="0" distB="0" distL="0" distR="0">
            <wp:extent cx="6645910" cy="23221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60" w:rsidRDefault="002A170F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w:drawing>
          <wp:inline distT="0" distB="0" distL="0" distR="0">
            <wp:extent cx="6645910" cy="20415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14E" w:rsidRDefault="0086614E" w:rsidP="00E350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6614E" w:rsidRDefault="0086614E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ResearchGate</w:t>
      </w:r>
      <w:proofErr w:type="spellEnd"/>
    </w:p>
    <w:p w:rsidR="002A170F" w:rsidRDefault="0086614E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2" w:history="1">
        <w:r w:rsidRPr="008175BF">
          <w:rPr>
            <w:rStyle w:val="Hyperlink"/>
            <w:rFonts w:ascii="Times New Roman" w:hAnsi="Times New Roman" w:cs="Times New Roman"/>
            <w:sz w:val="20"/>
          </w:rPr>
          <w:t>https://www.researchgate.net/profile/Zenonas_Turskis</w:t>
        </w:r>
      </w:hyperlink>
    </w:p>
    <w:p w:rsidR="0086614E" w:rsidRDefault="0086614E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8BD9A35" wp14:editId="666436E9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6645910" cy="5870575"/>
            <wp:effectExtent l="0" t="0" r="254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7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14E" w:rsidRDefault="0086614E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Unfortunately</w:t>
      </w:r>
      <w:proofErr w:type="spellEnd"/>
      <w:r>
        <w:rPr>
          <w:rFonts w:ascii="Times New Roman" w:hAnsi="Times New Roman" w:cs="Times New Roman"/>
          <w:sz w:val="20"/>
        </w:rPr>
        <w:t xml:space="preserve">, at </w:t>
      </w:r>
      <w:proofErr w:type="spellStart"/>
      <w:r>
        <w:rPr>
          <w:rFonts w:ascii="Times New Roman" w:hAnsi="Times New Roman" w:cs="Times New Roman"/>
          <w:sz w:val="20"/>
        </w:rPr>
        <w:t>present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time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in</w:t>
      </w:r>
      <w:proofErr w:type="spellEnd"/>
      <w:r>
        <w:rPr>
          <w:rFonts w:ascii="Times New Roman" w:hAnsi="Times New Roman" w:cs="Times New Roman"/>
          <w:sz w:val="20"/>
        </w:rPr>
        <w:t xml:space="preserve"> VGTU </w:t>
      </w:r>
      <w:proofErr w:type="spellStart"/>
      <w:r>
        <w:rPr>
          <w:rFonts w:ascii="Times New Roman" w:hAnsi="Times New Roman" w:cs="Times New Roman"/>
          <w:sz w:val="20"/>
        </w:rPr>
        <w:t>is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performing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reorganisation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of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Departments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So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official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web-page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of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Department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is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under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reconstruction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There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is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temporary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official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web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site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396BB8">
        <w:rPr>
          <w:rFonts w:ascii="Times New Roman" w:hAnsi="Times New Roman" w:cs="Times New Roman"/>
          <w:sz w:val="20"/>
        </w:rPr>
        <w:t>which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was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valid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from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2015 </w:t>
      </w:r>
      <w:proofErr w:type="spellStart"/>
      <w:r w:rsidR="00396BB8">
        <w:rPr>
          <w:rFonts w:ascii="Times New Roman" w:hAnsi="Times New Roman" w:cs="Times New Roman"/>
          <w:sz w:val="20"/>
        </w:rPr>
        <w:t>year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(</w:t>
      </w:r>
      <w:proofErr w:type="spellStart"/>
      <w:r w:rsidR="00396BB8">
        <w:rPr>
          <w:rFonts w:ascii="Times New Roman" w:hAnsi="Times New Roman" w:cs="Times New Roman"/>
          <w:sz w:val="20"/>
        </w:rPr>
        <w:t>now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it </w:t>
      </w:r>
      <w:proofErr w:type="spellStart"/>
      <w:r w:rsidR="00396BB8">
        <w:rPr>
          <w:rFonts w:ascii="Times New Roman" w:hAnsi="Times New Roman" w:cs="Times New Roman"/>
          <w:sz w:val="20"/>
        </w:rPr>
        <w:t>could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be </w:t>
      </w:r>
      <w:proofErr w:type="spellStart"/>
      <w:r w:rsidR="00396BB8">
        <w:rPr>
          <w:rFonts w:ascii="Times New Roman" w:hAnsi="Times New Roman" w:cs="Times New Roman"/>
          <w:sz w:val="20"/>
        </w:rPr>
        <w:t>found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only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in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lithuanian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396BB8">
        <w:rPr>
          <w:rFonts w:ascii="Times New Roman" w:hAnsi="Times New Roman" w:cs="Times New Roman"/>
          <w:sz w:val="20"/>
        </w:rPr>
        <w:t>in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english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there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is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only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one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person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396BB8">
        <w:rPr>
          <w:rFonts w:ascii="Times New Roman" w:hAnsi="Times New Roman" w:cs="Times New Roman"/>
          <w:sz w:val="20"/>
        </w:rPr>
        <w:t>which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is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growing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a </w:t>
      </w:r>
      <w:proofErr w:type="spellStart"/>
      <w:r w:rsidR="00396BB8">
        <w:rPr>
          <w:rFonts w:ascii="Times New Roman" w:hAnsi="Times New Roman" w:cs="Times New Roman"/>
          <w:sz w:val="20"/>
        </w:rPr>
        <w:t>litle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baby</w:t>
      </w:r>
      <w:proofErr w:type="spellEnd"/>
      <w:r w:rsidR="00396BB8">
        <w:rPr>
          <w:rFonts w:ascii="Times New Roman" w:hAnsi="Times New Roman" w:cs="Times New Roman"/>
          <w:sz w:val="20"/>
        </w:rPr>
        <w:t xml:space="preserve">)d  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but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form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396BB8"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</w:rPr>
        <w:t>eptember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the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names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of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departments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will</w:t>
      </w:r>
      <w:proofErr w:type="spellEnd"/>
      <w:r>
        <w:rPr>
          <w:rFonts w:ascii="Times New Roman" w:hAnsi="Times New Roman" w:cs="Times New Roman"/>
          <w:sz w:val="20"/>
        </w:rPr>
        <w:t xml:space="preserve"> be</w:t>
      </w:r>
      <w:r w:rsidR="00396BB8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changed</w:t>
      </w:r>
      <w:proofErr w:type="spellEnd"/>
      <w:r>
        <w:rPr>
          <w:rFonts w:ascii="Times New Roman" w:hAnsi="Times New Roman" w:cs="Times New Roman"/>
          <w:sz w:val="20"/>
        </w:rPr>
        <w:t>):</w:t>
      </w:r>
      <w:r w:rsidR="00396BB8">
        <w:rPr>
          <w:rFonts w:ascii="Times New Roman" w:hAnsi="Times New Roman" w:cs="Times New Roman"/>
          <w:sz w:val="20"/>
        </w:rPr>
        <w:t xml:space="preserve"> </w:t>
      </w:r>
    </w:p>
    <w:p w:rsidR="0086614E" w:rsidRDefault="00396BB8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4" w:history="1">
        <w:r w:rsidRPr="008175BF">
          <w:rPr>
            <w:rStyle w:val="Hyperlink"/>
            <w:rFonts w:ascii="Times New Roman" w:hAnsi="Times New Roman" w:cs="Times New Roman"/>
            <w:sz w:val="20"/>
          </w:rPr>
          <w:t>http://www.vgtu.lt/statybos-fakultetas/padaliniai/statybos-technologijos-ir-vadybos-katedra/apie-katedra/51540</w:t>
        </w:r>
      </w:hyperlink>
    </w:p>
    <w:p w:rsidR="00396BB8" w:rsidRDefault="00396BB8" w:rsidP="00E350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6614E" w:rsidRPr="00E35031" w:rsidRDefault="0086614E" w:rsidP="00E35031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86614E" w:rsidRPr="00E35031" w:rsidSect="0050000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D3134"/>
    <w:multiLevelType w:val="hybridMultilevel"/>
    <w:tmpl w:val="B22E0B06"/>
    <w:lvl w:ilvl="0" w:tplc="45E0E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67F6F"/>
    <w:multiLevelType w:val="hybridMultilevel"/>
    <w:tmpl w:val="1F08CBA2"/>
    <w:lvl w:ilvl="0" w:tplc="45E0E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C3EB6"/>
    <w:multiLevelType w:val="hybridMultilevel"/>
    <w:tmpl w:val="F6A8257E"/>
    <w:lvl w:ilvl="0" w:tplc="45E0E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3"/>
    <w:rsid w:val="001931B8"/>
    <w:rsid w:val="002A170F"/>
    <w:rsid w:val="00396BB8"/>
    <w:rsid w:val="003A5EB4"/>
    <w:rsid w:val="00500007"/>
    <w:rsid w:val="005A6E2B"/>
    <w:rsid w:val="006E10B0"/>
    <w:rsid w:val="006F0101"/>
    <w:rsid w:val="0086614E"/>
    <w:rsid w:val="00AA63DA"/>
    <w:rsid w:val="00AD3436"/>
    <w:rsid w:val="00B95BD7"/>
    <w:rsid w:val="00C17C93"/>
    <w:rsid w:val="00C25F40"/>
    <w:rsid w:val="00CA2C60"/>
    <w:rsid w:val="00D7199F"/>
    <w:rsid w:val="00DC6B7D"/>
    <w:rsid w:val="00DF64EC"/>
    <w:rsid w:val="00E35031"/>
    <w:rsid w:val="00E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35732-2191-42A6-9109-1C297E2C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5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searchgate.net/profile/Zenonas_Tursk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lt/citations?user=mPeoXjkAAAAJ&amp;hl=lt&amp;oi=ao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orsdce.vgtu.l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vgtu.lt/statybos-fakultetas/padaliniai/statybos-technologijos-ir-vadybos-katedra/apie-katedra/51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VGTU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Zenonas Turskis</dc:creator>
  <cp:keywords/>
  <dc:description/>
  <cp:lastModifiedBy>Zenonas Turskis</cp:lastModifiedBy>
  <cp:revision>4</cp:revision>
  <dcterms:created xsi:type="dcterms:W3CDTF">2016-04-08T06:54:00Z</dcterms:created>
  <dcterms:modified xsi:type="dcterms:W3CDTF">2017-07-19T21:50:00Z</dcterms:modified>
</cp:coreProperties>
</file>